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98" w:rsidRDefault="00046C98" w:rsidP="00046C98">
      <w:pPr>
        <w:pStyle w:val="Default"/>
      </w:pPr>
    </w:p>
    <w:p w:rsidR="00046C98" w:rsidRDefault="00046C98" w:rsidP="00046C98">
      <w:pPr>
        <w:pStyle w:val="Default"/>
        <w:rPr>
          <w:sz w:val="28"/>
          <w:szCs w:val="28"/>
        </w:rPr>
      </w:pPr>
      <w:r>
        <w:t xml:space="preserve"> </w:t>
      </w:r>
      <w:r>
        <w:rPr>
          <w:b/>
          <w:bCs/>
          <w:sz w:val="28"/>
          <w:szCs w:val="28"/>
        </w:rPr>
        <w:t xml:space="preserve">REGULAMIN PRACY ŚWIETLICY SZKOŁY PODSTAWOWEJ </w:t>
      </w:r>
    </w:p>
    <w:p w:rsidR="00046C98" w:rsidRDefault="00046C98" w:rsidP="00046C98">
      <w:pPr>
        <w:pStyle w:val="Default"/>
        <w:rPr>
          <w:sz w:val="28"/>
          <w:szCs w:val="28"/>
        </w:rPr>
      </w:pPr>
      <w:r>
        <w:rPr>
          <w:b/>
          <w:bCs/>
          <w:sz w:val="28"/>
          <w:szCs w:val="28"/>
        </w:rPr>
        <w:t xml:space="preserve">NR 3 IM. MAŁEGO POWSTAŃCA W ZĄBKACH </w:t>
      </w:r>
      <w:bookmarkStart w:id="0" w:name="_GoBack"/>
      <w:bookmarkEnd w:id="0"/>
    </w:p>
    <w:p w:rsidR="00046C98" w:rsidRDefault="00046C98" w:rsidP="00046C98">
      <w:pPr>
        <w:pStyle w:val="Default"/>
        <w:rPr>
          <w:sz w:val="22"/>
          <w:szCs w:val="22"/>
        </w:rPr>
      </w:pPr>
      <w:r>
        <w:rPr>
          <w:sz w:val="22"/>
          <w:szCs w:val="22"/>
        </w:rPr>
        <w:t xml:space="preserve">Świetlica jest integralną częścią szkoły. Wspiera ją w działaniach opiekuńczo – wychowawczych i edukacyjnych opartych na aktywnych metodach pracy z dzieckiem. Celem świetlicy szkolnej jest organizowanie zajęć opiekuńczo-wychowawczych dla dzieci rodziców pracujących. </w:t>
      </w:r>
    </w:p>
    <w:p w:rsidR="00046C98" w:rsidRDefault="00046C98" w:rsidP="00046C98">
      <w:pPr>
        <w:pStyle w:val="Default"/>
        <w:rPr>
          <w:sz w:val="22"/>
          <w:szCs w:val="22"/>
        </w:rPr>
      </w:pPr>
      <w:r>
        <w:rPr>
          <w:sz w:val="22"/>
          <w:szCs w:val="22"/>
        </w:rPr>
        <w:t xml:space="preserve">Zadania świetlicy szkolnej: </w:t>
      </w:r>
    </w:p>
    <w:p w:rsidR="00046C98" w:rsidRDefault="00046C98" w:rsidP="00046C98">
      <w:pPr>
        <w:pStyle w:val="Default"/>
        <w:rPr>
          <w:sz w:val="22"/>
          <w:szCs w:val="22"/>
        </w:rPr>
      </w:pPr>
      <w:r>
        <w:rPr>
          <w:sz w:val="22"/>
          <w:szCs w:val="22"/>
        </w:rPr>
        <w:t xml:space="preserve">* Zapewnienie bezpieczeństwa i opieki wychowawczej dzieciom w czasie pobytu w świetlicy, podczas oczekiwania na lekcje, zajęcia pozalekcyjne, w oczekiwaniu na rodziców/opiekunów prawnych. </w:t>
      </w:r>
    </w:p>
    <w:p w:rsidR="00046C98" w:rsidRDefault="00046C98" w:rsidP="00046C98">
      <w:pPr>
        <w:pStyle w:val="Default"/>
        <w:rPr>
          <w:sz w:val="22"/>
          <w:szCs w:val="22"/>
        </w:rPr>
      </w:pPr>
      <w:r>
        <w:rPr>
          <w:sz w:val="22"/>
          <w:szCs w:val="22"/>
        </w:rPr>
        <w:t xml:space="preserve">* Rozwijanie zainteresowań i uzdolnień poprzez prowadzenie zajęć zorganizowanych w tym: zajęć plastycznych, technicznych, muzycznych, żywego słowa, zabaw ruchowych, organizowanie wycieczek, spacerów, spotkań z ciekawymi osobami, konkursów, przedstawień, wystaw. </w:t>
      </w:r>
    </w:p>
    <w:p w:rsidR="00046C98" w:rsidRDefault="00046C98" w:rsidP="00046C98">
      <w:pPr>
        <w:pStyle w:val="Default"/>
        <w:rPr>
          <w:sz w:val="22"/>
          <w:szCs w:val="22"/>
        </w:rPr>
      </w:pPr>
      <w:r>
        <w:rPr>
          <w:sz w:val="22"/>
          <w:szCs w:val="22"/>
        </w:rPr>
        <w:t xml:space="preserve">* Stworzenia warunków do odrabiania lekcji, zapewnienie pomocy wychowawców świetlicy. </w:t>
      </w:r>
    </w:p>
    <w:p w:rsidR="00046C98" w:rsidRDefault="00046C98" w:rsidP="00046C98">
      <w:pPr>
        <w:pStyle w:val="Default"/>
        <w:rPr>
          <w:sz w:val="22"/>
          <w:szCs w:val="22"/>
        </w:rPr>
      </w:pPr>
      <w:r>
        <w:rPr>
          <w:sz w:val="22"/>
          <w:szCs w:val="22"/>
        </w:rPr>
        <w:t xml:space="preserve">*Świetlica jest czynna od poniedziałku do piątku w godzinach 7.00 – 17.00 </w:t>
      </w:r>
    </w:p>
    <w:p w:rsidR="00046C98" w:rsidRDefault="00046C98" w:rsidP="00046C98">
      <w:pPr>
        <w:pStyle w:val="Default"/>
        <w:rPr>
          <w:sz w:val="22"/>
          <w:szCs w:val="22"/>
        </w:rPr>
      </w:pPr>
    </w:p>
    <w:p w:rsidR="00046C98" w:rsidRDefault="00046C98" w:rsidP="00046C98">
      <w:pPr>
        <w:pStyle w:val="Default"/>
        <w:rPr>
          <w:sz w:val="22"/>
          <w:szCs w:val="22"/>
        </w:rPr>
      </w:pPr>
      <w:r>
        <w:rPr>
          <w:sz w:val="22"/>
          <w:szCs w:val="22"/>
        </w:rPr>
        <w:t xml:space="preserve">Zasady przyjmowania oraz odbierania dzieci ze świetlicy: </w:t>
      </w:r>
    </w:p>
    <w:p w:rsidR="00046C98" w:rsidRDefault="00046C98" w:rsidP="00046C98">
      <w:pPr>
        <w:pStyle w:val="Default"/>
        <w:rPr>
          <w:sz w:val="22"/>
          <w:szCs w:val="22"/>
        </w:rPr>
      </w:pPr>
      <w:r>
        <w:rPr>
          <w:sz w:val="22"/>
          <w:szCs w:val="22"/>
        </w:rPr>
        <w:t xml:space="preserve">1. Do świetlicy przyjmowani są w pierwszej kolejności uczniowie klas I-III, a w szczególności dzieci rodziców pracujących. </w:t>
      </w:r>
    </w:p>
    <w:p w:rsidR="00046C98" w:rsidRDefault="00046C98" w:rsidP="00046C98">
      <w:pPr>
        <w:pStyle w:val="Default"/>
        <w:rPr>
          <w:sz w:val="22"/>
          <w:szCs w:val="22"/>
        </w:rPr>
      </w:pPr>
      <w:r>
        <w:rPr>
          <w:sz w:val="22"/>
          <w:szCs w:val="22"/>
        </w:rPr>
        <w:t xml:space="preserve">2. W uzasadnionych przypadkach ze świetlicy mogą korzystać uczniowie klas IV-VI. </w:t>
      </w:r>
    </w:p>
    <w:p w:rsidR="00046C98" w:rsidRDefault="00046C98" w:rsidP="00046C98">
      <w:pPr>
        <w:pStyle w:val="Default"/>
        <w:rPr>
          <w:sz w:val="22"/>
          <w:szCs w:val="22"/>
        </w:rPr>
      </w:pPr>
      <w:r>
        <w:rPr>
          <w:sz w:val="22"/>
          <w:szCs w:val="22"/>
        </w:rPr>
        <w:t xml:space="preserve">3. Zapisy do świetlicy trwają od 1 września do  9 września, w uzasadnionych przypadkach uczeń może być przyjęty w ciągu roku szkolnego. Warunkiem uczęszczania dziecka do świetlicy szkolnej jest złożenie kompletu dokumentów (karta zgłoszeniowa, regulamin, upoważnienie do odbioru dziecka, zgoda na samodzielny powrót) </w:t>
      </w:r>
    </w:p>
    <w:p w:rsidR="00046C98" w:rsidRDefault="00046C98" w:rsidP="00046C98">
      <w:pPr>
        <w:pStyle w:val="Default"/>
        <w:rPr>
          <w:sz w:val="22"/>
          <w:szCs w:val="22"/>
        </w:rPr>
      </w:pPr>
      <w:r>
        <w:rPr>
          <w:sz w:val="22"/>
          <w:szCs w:val="22"/>
        </w:rPr>
        <w:t>4. Rodzice/Opiekunowie prawni zobowiązani są do wypełnienia Karty Zgłoszenia Dziecka oraz aktualizacji danych (Załącznik Nr 1) .</w:t>
      </w:r>
    </w:p>
    <w:p w:rsidR="00046C98" w:rsidRDefault="00046C98" w:rsidP="00046C98">
      <w:pPr>
        <w:pStyle w:val="Default"/>
        <w:rPr>
          <w:sz w:val="22"/>
          <w:szCs w:val="22"/>
        </w:rPr>
      </w:pPr>
      <w:r>
        <w:rPr>
          <w:sz w:val="22"/>
          <w:szCs w:val="22"/>
        </w:rPr>
        <w:t xml:space="preserve">5. Nauczyciele pracujący w świetlicy tworzą ZESPÓŁ WYCHOWAWCZY ŚWIETLICY. </w:t>
      </w:r>
    </w:p>
    <w:p w:rsidR="00046C98" w:rsidRDefault="00046C98" w:rsidP="00046C98">
      <w:pPr>
        <w:pStyle w:val="Default"/>
        <w:rPr>
          <w:sz w:val="22"/>
          <w:szCs w:val="22"/>
        </w:rPr>
      </w:pPr>
      <w:r>
        <w:rPr>
          <w:sz w:val="22"/>
          <w:szCs w:val="22"/>
        </w:rPr>
        <w:t xml:space="preserve">6. Wychowawcy świetlicy ponoszą odpowiedzialność za bezpieczeństwo dziecka od momentu jego wejścia na teren świetlicy do momentu odebrania go przez osoby do tego uprawnione. Dziecko musi być odebrane ze świetlicy do godziny 17.00. </w:t>
      </w:r>
    </w:p>
    <w:p w:rsidR="00046C98" w:rsidRDefault="00046C98" w:rsidP="00046C98">
      <w:pPr>
        <w:pStyle w:val="Default"/>
        <w:rPr>
          <w:sz w:val="22"/>
          <w:szCs w:val="22"/>
        </w:rPr>
      </w:pPr>
      <w:r>
        <w:rPr>
          <w:sz w:val="22"/>
          <w:szCs w:val="22"/>
        </w:rPr>
        <w:t xml:space="preserve">7. Nie podlega opiece wychowawców dziecko przebywające w szkole przed godziną 7.00, a także dziecko które nie dotrze do świetlicy. Obowiązkiem rodzica/opiekuna jest zgłosić przybycie dziecka do świetlicy. </w:t>
      </w:r>
    </w:p>
    <w:p w:rsidR="00046C98" w:rsidRDefault="00046C98" w:rsidP="00046C98">
      <w:pPr>
        <w:pStyle w:val="Default"/>
        <w:rPr>
          <w:sz w:val="22"/>
          <w:szCs w:val="22"/>
        </w:rPr>
      </w:pPr>
      <w:r>
        <w:rPr>
          <w:sz w:val="22"/>
          <w:szCs w:val="22"/>
        </w:rPr>
        <w:t xml:space="preserve">8. Odebrać dziecko ze świetlicy mogą jego rodzice/opiekunowie prawni lub osoby przez nich upoważnione pisemnym oświadczeniem (Załącznik Nr 3). Osoba odbierająca dziecko ze świetlicy zobowiązana jest powiadomić o tym wychowawcę świetlicy. Uczniowie mogą samodzielnie wychodzić ze świetlicy do domu, jeżeli posiadają pisemne oświadczenie rodziców/opiekunów prawnych (Załącznik Nr 4). </w:t>
      </w:r>
    </w:p>
    <w:p w:rsidR="00046C98" w:rsidRDefault="00046C98" w:rsidP="00046C98">
      <w:pPr>
        <w:pStyle w:val="Default"/>
        <w:rPr>
          <w:sz w:val="22"/>
          <w:szCs w:val="22"/>
        </w:rPr>
      </w:pPr>
      <w:r>
        <w:rPr>
          <w:sz w:val="22"/>
          <w:szCs w:val="22"/>
        </w:rPr>
        <w:t xml:space="preserve">9. Dziecko odebrane ze świetlicy, może ponownie zostać do niej przyjęte w tym samym dniu, tylko w uzasadnionych przypadkach (badania lekarskie, szczepienia itp.) </w:t>
      </w:r>
    </w:p>
    <w:p w:rsidR="00046C98" w:rsidRDefault="00046C98" w:rsidP="00046C98">
      <w:pPr>
        <w:pStyle w:val="Default"/>
        <w:rPr>
          <w:sz w:val="22"/>
          <w:szCs w:val="22"/>
        </w:rPr>
      </w:pPr>
      <w:r>
        <w:rPr>
          <w:sz w:val="22"/>
          <w:szCs w:val="22"/>
        </w:rPr>
        <w:t xml:space="preserve">10. Dziecko przebywające w świetlicy zobowiązane jest do przestrzegania Wewnętrznego Regulaminu Świetlicy, dotyczącego przede wszystkim bezpieczeństwa pobytu na świetlicy, kulturalnego zachowania się, podstawowych zasad higieny oraz szanowania sprzętu stanowiącego wyposażenie świetlicy. Zachowanie dziecka w świetlicy ma wpływ na jego ocenę z zachowania. </w:t>
      </w:r>
    </w:p>
    <w:p w:rsidR="00046C98" w:rsidRDefault="00046C98" w:rsidP="00046C98">
      <w:pPr>
        <w:pStyle w:val="Default"/>
        <w:rPr>
          <w:sz w:val="22"/>
          <w:szCs w:val="22"/>
        </w:rPr>
      </w:pPr>
      <w:r>
        <w:rPr>
          <w:sz w:val="22"/>
          <w:szCs w:val="22"/>
        </w:rPr>
        <w:t xml:space="preserve">11. Wychowawca świetlicy ma prawo odmówić wydania dziecka ze świetlicy rodzicom/prawnym opiekunom oraz osobom upoważnionym w przypadku podejrzenia, że są pod wpływem alkoholu lub innych środków odurzających. Wychowawca w takim przypadku ma obowiązek: - telefonicznego powiadomienia drugiego rodzica/prawnego opiekuna o zaistniałej sytuacji, - w przypadku braku kontaktu z drugim rodzicem/prawnym opiekunem powiadomić osoby upoważnione w karcie zgłoszenia dziecka, - w przypadku braku możliwości odbioru dziecka przez inną osobę upoważnioną wezwać policję w celu potwierdzenia podejrzeń i zorganizowania opieki dla dziecka, - poinformować o wydarzeniu dyrekcję szkoły. </w:t>
      </w:r>
    </w:p>
    <w:p w:rsidR="00046C98" w:rsidRDefault="00046C98" w:rsidP="00046C98">
      <w:pPr>
        <w:pStyle w:val="Default"/>
        <w:rPr>
          <w:sz w:val="22"/>
          <w:szCs w:val="22"/>
        </w:rPr>
      </w:pPr>
      <w:r>
        <w:rPr>
          <w:sz w:val="22"/>
          <w:szCs w:val="22"/>
        </w:rPr>
        <w:t xml:space="preserve">12. W przypadku nie odebrania dziecka ze świetlicy szkolnej do godz. 17.00 wychowawca świetlicy podejmuje następujące działania: - próbuje nawiązać kontakt telefoniczny z rodzicami/prawnymi </w:t>
      </w:r>
      <w:r>
        <w:rPr>
          <w:sz w:val="22"/>
          <w:szCs w:val="22"/>
        </w:rPr>
        <w:lastRenderedPageBreak/>
        <w:t xml:space="preserve">opiekunami dziecka lub osobami upoważnionymi do odbioru w karcie zgłoszenia dziecka, - w przypadku braku kontaktu telefonicznego z rodzicami/prawnymi opiekunami lub osobami upoważnionymi do odbioru wychowawca ma prawo zawiadomić policję, - o fakcie zawiadomienia policji informuje dyrektora szkoły. W przypadku nagminnego nie odbierania dziecka ze świetlicy szkolnej do godz. 17.00 wychowawca za pośrednictwem dyrektora szkoły może zawiadomić Ośrodek Pomocy Społecznej lub Sąd Rodzinny właściwy dla miejsca zamieszkania dziecka. </w:t>
      </w:r>
    </w:p>
    <w:p w:rsidR="00046C98" w:rsidRDefault="00046C98" w:rsidP="00046C98">
      <w:pPr>
        <w:pStyle w:val="Default"/>
        <w:rPr>
          <w:sz w:val="22"/>
          <w:szCs w:val="22"/>
        </w:rPr>
      </w:pPr>
      <w:r>
        <w:rPr>
          <w:sz w:val="22"/>
          <w:szCs w:val="22"/>
        </w:rPr>
        <w:t xml:space="preserve">13. Wszelkie sprawy związane z funkcjonowaniem świetlicy rodzice mogą zgłaszać i omawiać z wychowawcami świetlicy. </w:t>
      </w:r>
    </w:p>
    <w:p w:rsidR="00046C98" w:rsidRDefault="00046C98" w:rsidP="00046C98">
      <w:pPr>
        <w:pStyle w:val="Default"/>
        <w:rPr>
          <w:sz w:val="22"/>
          <w:szCs w:val="22"/>
        </w:rPr>
      </w:pPr>
      <w:r>
        <w:rPr>
          <w:sz w:val="22"/>
          <w:szCs w:val="22"/>
        </w:rPr>
        <w:t xml:space="preserve">Za uczęszczanie na świetlicę szkolną rodzice/opiekunowie prawni, dokonują dobrowolnej opłaty na Radę Rodziców, której wysokość ustala Rada Rodziców. Pieniądze są przeznaczone na: zakup materiałów piśmiennych, zabawek, artykułów do prac i zajęć artystycznych dzieci, organizację imprez artystycznych, zakup upominków związanych z konkursami, uroczystościami dziecięcymi. Zebrane fundusze są przeznaczone tylko na wydatki świetlicy. Decyzje o wydatkowaniu środków z funduszu Rady Rodziców podejmuje Zespół Wychowawców Świetlicy, Rada Rodziców, uwzględniając propozycje rodziców. </w:t>
      </w:r>
    </w:p>
    <w:p w:rsidR="00046C98" w:rsidRDefault="00046C98" w:rsidP="00046C98">
      <w:pPr>
        <w:pStyle w:val="Default"/>
        <w:rPr>
          <w:sz w:val="22"/>
          <w:szCs w:val="22"/>
        </w:rPr>
      </w:pPr>
      <w:r>
        <w:rPr>
          <w:sz w:val="22"/>
          <w:szCs w:val="22"/>
        </w:rPr>
        <w:t xml:space="preserve">Praca świetlicy odbywa się zgodnie z rocznym Planem Pracy Świetlicy. Plan pracy zatwierdzany przez Dyrektora Szkoły, sporządza zespół wychowawców świetlicy. W skład dokumentacji świetlicy szkolnej wchodzą następujące dokumenty: </w:t>
      </w:r>
    </w:p>
    <w:p w:rsidR="00046C98" w:rsidRDefault="00046C98" w:rsidP="00046C98">
      <w:pPr>
        <w:pStyle w:val="Default"/>
        <w:rPr>
          <w:sz w:val="22"/>
          <w:szCs w:val="22"/>
        </w:rPr>
      </w:pPr>
      <w:r>
        <w:rPr>
          <w:sz w:val="22"/>
          <w:szCs w:val="22"/>
        </w:rPr>
        <w:t xml:space="preserve">1. Roczny plan pracy. </w:t>
      </w:r>
    </w:p>
    <w:p w:rsidR="00046C98" w:rsidRDefault="00046C98" w:rsidP="00046C98">
      <w:pPr>
        <w:pStyle w:val="Default"/>
        <w:rPr>
          <w:sz w:val="22"/>
          <w:szCs w:val="22"/>
        </w:rPr>
      </w:pPr>
      <w:r>
        <w:rPr>
          <w:sz w:val="22"/>
          <w:szCs w:val="22"/>
        </w:rPr>
        <w:t xml:space="preserve">2. Karty zgłoszeń dziecka do świetlicy. </w:t>
      </w:r>
    </w:p>
    <w:p w:rsidR="00046C98" w:rsidRDefault="00046C98" w:rsidP="00046C98">
      <w:pPr>
        <w:pStyle w:val="Default"/>
        <w:rPr>
          <w:sz w:val="22"/>
          <w:szCs w:val="22"/>
        </w:rPr>
      </w:pPr>
      <w:r>
        <w:rPr>
          <w:sz w:val="22"/>
          <w:szCs w:val="22"/>
        </w:rPr>
        <w:t xml:space="preserve">3. Dziennik zajęć wychowawczych/ </w:t>
      </w:r>
      <w:proofErr w:type="spellStart"/>
      <w:r>
        <w:rPr>
          <w:sz w:val="22"/>
          <w:szCs w:val="22"/>
        </w:rPr>
        <w:t>Vulcan</w:t>
      </w:r>
      <w:proofErr w:type="spellEnd"/>
      <w:r>
        <w:rPr>
          <w:sz w:val="22"/>
          <w:szCs w:val="22"/>
        </w:rPr>
        <w:t xml:space="preserve"> </w:t>
      </w:r>
    </w:p>
    <w:p w:rsidR="00046C98" w:rsidRDefault="00046C98" w:rsidP="00046C98">
      <w:pPr>
        <w:pStyle w:val="Default"/>
        <w:rPr>
          <w:sz w:val="22"/>
          <w:szCs w:val="22"/>
        </w:rPr>
      </w:pPr>
      <w:r>
        <w:rPr>
          <w:sz w:val="22"/>
          <w:szCs w:val="22"/>
        </w:rPr>
        <w:t xml:space="preserve">4. Sprawozdania z działalności świetlicy. </w:t>
      </w:r>
    </w:p>
    <w:p w:rsidR="00046C98" w:rsidRDefault="00046C98" w:rsidP="00046C98">
      <w:pPr>
        <w:pStyle w:val="Default"/>
        <w:rPr>
          <w:sz w:val="22"/>
          <w:szCs w:val="22"/>
        </w:rPr>
      </w:pPr>
      <w:r>
        <w:rPr>
          <w:sz w:val="22"/>
          <w:szCs w:val="22"/>
        </w:rPr>
        <w:t xml:space="preserve">5. Strona internetowa (aktualizowana). </w:t>
      </w:r>
    </w:p>
    <w:p w:rsidR="00046C98" w:rsidRDefault="00046C98" w:rsidP="00046C98">
      <w:pPr>
        <w:pStyle w:val="Default"/>
        <w:rPr>
          <w:sz w:val="22"/>
          <w:szCs w:val="22"/>
        </w:rPr>
      </w:pPr>
      <w:r>
        <w:rPr>
          <w:sz w:val="22"/>
          <w:szCs w:val="22"/>
        </w:rPr>
        <w:t xml:space="preserve">6. Regulamin świetlicy. </w:t>
      </w:r>
    </w:p>
    <w:p w:rsidR="00046C98" w:rsidRDefault="00046C98" w:rsidP="00046C98">
      <w:pPr>
        <w:pStyle w:val="Default"/>
        <w:rPr>
          <w:sz w:val="22"/>
          <w:szCs w:val="22"/>
        </w:rPr>
      </w:pPr>
      <w:r>
        <w:rPr>
          <w:sz w:val="22"/>
          <w:szCs w:val="22"/>
        </w:rPr>
        <w:t xml:space="preserve">7. Oświadczenie o samodzielnym powrocie dziecka które ukończyło 7 lat. </w:t>
      </w:r>
    </w:p>
    <w:p w:rsidR="008B6F94" w:rsidRDefault="00046C98" w:rsidP="00046C98">
      <w:r>
        <w:rPr>
          <w:sz w:val="22"/>
          <w:szCs w:val="22"/>
        </w:rPr>
        <w:t>8. Upoważnienia do odbioru dziecka ze świetlicy szkolnej.</w:t>
      </w:r>
    </w:p>
    <w:sectPr w:rsidR="008B6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98"/>
    <w:rsid w:val="00046C98"/>
    <w:rsid w:val="00076A84"/>
    <w:rsid w:val="00497C00"/>
    <w:rsid w:val="007C7E7A"/>
    <w:rsid w:val="008B6F94"/>
    <w:rsid w:val="00E64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7952"/>
  <w15:docId w15:val="{EE28E6A7-B684-4592-885F-032BF1E0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372"/>
  </w:style>
  <w:style w:type="paragraph" w:styleId="Nagwek1">
    <w:name w:val="heading 1"/>
    <w:basedOn w:val="Normalny"/>
    <w:next w:val="Normalny"/>
    <w:link w:val="Nagwek1Znak"/>
    <w:uiPriority w:val="9"/>
    <w:qFormat/>
    <w:rsid w:val="00E6437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E6437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E64372"/>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E64372"/>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E64372"/>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E64372"/>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E64372"/>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E6437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E6437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4372"/>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E64372"/>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E64372"/>
    <w:rPr>
      <w:caps/>
      <w:color w:val="1F4D78" w:themeColor="accent1" w:themeShade="7F"/>
      <w:spacing w:val="15"/>
    </w:rPr>
  </w:style>
  <w:style w:type="character" w:customStyle="1" w:styleId="Nagwek4Znak">
    <w:name w:val="Nagłówek 4 Znak"/>
    <w:basedOn w:val="Domylnaczcionkaakapitu"/>
    <w:link w:val="Nagwek4"/>
    <w:uiPriority w:val="9"/>
    <w:semiHidden/>
    <w:rsid w:val="00E64372"/>
    <w:rPr>
      <w:caps/>
      <w:color w:val="2E74B5" w:themeColor="accent1" w:themeShade="BF"/>
      <w:spacing w:val="10"/>
    </w:rPr>
  </w:style>
  <w:style w:type="character" w:customStyle="1" w:styleId="Nagwek5Znak">
    <w:name w:val="Nagłówek 5 Znak"/>
    <w:basedOn w:val="Domylnaczcionkaakapitu"/>
    <w:link w:val="Nagwek5"/>
    <w:uiPriority w:val="9"/>
    <w:semiHidden/>
    <w:rsid w:val="00E64372"/>
    <w:rPr>
      <w:caps/>
      <w:color w:val="2E74B5" w:themeColor="accent1" w:themeShade="BF"/>
      <w:spacing w:val="10"/>
    </w:rPr>
  </w:style>
  <w:style w:type="character" w:customStyle="1" w:styleId="Nagwek6Znak">
    <w:name w:val="Nagłówek 6 Znak"/>
    <w:basedOn w:val="Domylnaczcionkaakapitu"/>
    <w:link w:val="Nagwek6"/>
    <w:uiPriority w:val="9"/>
    <w:semiHidden/>
    <w:rsid w:val="00E64372"/>
    <w:rPr>
      <w:caps/>
      <w:color w:val="2E74B5" w:themeColor="accent1" w:themeShade="BF"/>
      <w:spacing w:val="10"/>
    </w:rPr>
  </w:style>
  <w:style w:type="character" w:customStyle="1" w:styleId="Nagwek7Znak">
    <w:name w:val="Nagłówek 7 Znak"/>
    <w:basedOn w:val="Domylnaczcionkaakapitu"/>
    <w:link w:val="Nagwek7"/>
    <w:uiPriority w:val="9"/>
    <w:semiHidden/>
    <w:rsid w:val="00E64372"/>
    <w:rPr>
      <w:caps/>
      <w:color w:val="2E74B5" w:themeColor="accent1" w:themeShade="BF"/>
      <w:spacing w:val="10"/>
    </w:rPr>
  </w:style>
  <w:style w:type="character" w:customStyle="1" w:styleId="Nagwek8Znak">
    <w:name w:val="Nagłówek 8 Znak"/>
    <w:basedOn w:val="Domylnaczcionkaakapitu"/>
    <w:link w:val="Nagwek8"/>
    <w:uiPriority w:val="9"/>
    <w:semiHidden/>
    <w:rsid w:val="00E64372"/>
    <w:rPr>
      <w:caps/>
      <w:spacing w:val="10"/>
      <w:sz w:val="18"/>
      <w:szCs w:val="18"/>
    </w:rPr>
  </w:style>
  <w:style w:type="character" w:customStyle="1" w:styleId="Nagwek9Znak">
    <w:name w:val="Nagłówek 9 Znak"/>
    <w:basedOn w:val="Domylnaczcionkaakapitu"/>
    <w:link w:val="Nagwek9"/>
    <w:uiPriority w:val="9"/>
    <w:semiHidden/>
    <w:rsid w:val="00E64372"/>
    <w:rPr>
      <w:i/>
      <w:iCs/>
      <w:caps/>
      <w:spacing w:val="10"/>
      <w:sz w:val="18"/>
      <w:szCs w:val="18"/>
    </w:rPr>
  </w:style>
  <w:style w:type="paragraph" w:styleId="Legenda">
    <w:name w:val="caption"/>
    <w:basedOn w:val="Normalny"/>
    <w:next w:val="Normalny"/>
    <w:uiPriority w:val="35"/>
    <w:semiHidden/>
    <w:unhideWhenUsed/>
    <w:qFormat/>
    <w:rsid w:val="00E64372"/>
    <w:rPr>
      <w:b/>
      <w:bCs/>
      <w:color w:val="2E74B5" w:themeColor="accent1" w:themeShade="BF"/>
      <w:sz w:val="16"/>
      <w:szCs w:val="16"/>
    </w:rPr>
  </w:style>
  <w:style w:type="paragraph" w:styleId="Tytu">
    <w:name w:val="Title"/>
    <w:basedOn w:val="Normalny"/>
    <w:next w:val="Normalny"/>
    <w:link w:val="TytuZnak"/>
    <w:uiPriority w:val="10"/>
    <w:qFormat/>
    <w:rsid w:val="00E6437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E64372"/>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E6437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64372"/>
    <w:rPr>
      <w:caps/>
      <w:color w:val="595959" w:themeColor="text1" w:themeTint="A6"/>
      <w:spacing w:val="10"/>
      <w:sz w:val="21"/>
      <w:szCs w:val="21"/>
    </w:rPr>
  </w:style>
  <w:style w:type="character" w:styleId="Pogrubienie">
    <w:name w:val="Strong"/>
    <w:uiPriority w:val="22"/>
    <w:qFormat/>
    <w:rsid w:val="00E64372"/>
    <w:rPr>
      <w:b/>
      <w:bCs/>
    </w:rPr>
  </w:style>
  <w:style w:type="character" w:styleId="Uwydatnienie">
    <w:name w:val="Emphasis"/>
    <w:uiPriority w:val="20"/>
    <w:qFormat/>
    <w:rsid w:val="00E64372"/>
    <w:rPr>
      <w:caps/>
      <w:color w:val="1F4D78" w:themeColor="accent1" w:themeShade="7F"/>
      <w:spacing w:val="5"/>
    </w:rPr>
  </w:style>
  <w:style w:type="paragraph" w:styleId="Bezodstpw">
    <w:name w:val="No Spacing"/>
    <w:uiPriority w:val="1"/>
    <w:qFormat/>
    <w:rsid w:val="00E64372"/>
    <w:pPr>
      <w:spacing w:after="0" w:line="240" w:lineRule="auto"/>
    </w:pPr>
  </w:style>
  <w:style w:type="paragraph" w:styleId="Cytat">
    <w:name w:val="Quote"/>
    <w:basedOn w:val="Normalny"/>
    <w:next w:val="Normalny"/>
    <w:link w:val="CytatZnak"/>
    <w:uiPriority w:val="29"/>
    <w:qFormat/>
    <w:rsid w:val="00E64372"/>
    <w:rPr>
      <w:i/>
      <w:iCs/>
      <w:sz w:val="24"/>
      <w:szCs w:val="24"/>
    </w:rPr>
  </w:style>
  <w:style w:type="character" w:customStyle="1" w:styleId="CytatZnak">
    <w:name w:val="Cytat Znak"/>
    <w:basedOn w:val="Domylnaczcionkaakapitu"/>
    <w:link w:val="Cytat"/>
    <w:uiPriority w:val="29"/>
    <w:rsid w:val="00E64372"/>
    <w:rPr>
      <w:i/>
      <w:iCs/>
      <w:sz w:val="24"/>
      <w:szCs w:val="24"/>
    </w:rPr>
  </w:style>
  <w:style w:type="paragraph" w:styleId="Cytatintensywny">
    <w:name w:val="Intense Quote"/>
    <w:basedOn w:val="Normalny"/>
    <w:next w:val="Normalny"/>
    <w:link w:val="CytatintensywnyZnak"/>
    <w:uiPriority w:val="30"/>
    <w:qFormat/>
    <w:rsid w:val="00E64372"/>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E64372"/>
    <w:rPr>
      <w:color w:val="5B9BD5" w:themeColor="accent1"/>
      <w:sz w:val="24"/>
      <w:szCs w:val="24"/>
    </w:rPr>
  </w:style>
  <w:style w:type="character" w:styleId="Wyrnieniedelikatne">
    <w:name w:val="Subtle Emphasis"/>
    <w:uiPriority w:val="19"/>
    <w:qFormat/>
    <w:rsid w:val="00E64372"/>
    <w:rPr>
      <w:i/>
      <w:iCs/>
      <w:color w:val="1F4D78" w:themeColor="accent1" w:themeShade="7F"/>
    </w:rPr>
  </w:style>
  <w:style w:type="character" w:styleId="Wyrnienieintensywne">
    <w:name w:val="Intense Emphasis"/>
    <w:uiPriority w:val="21"/>
    <w:qFormat/>
    <w:rsid w:val="00E64372"/>
    <w:rPr>
      <w:b/>
      <w:bCs/>
      <w:caps/>
      <w:color w:val="1F4D78" w:themeColor="accent1" w:themeShade="7F"/>
      <w:spacing w:val="10"/>
    </w:rPr>
  </w:style>
  <w:style w:type="character" w:styleId="Odwoaniedelikatne">
    <w:name w:val="Subtle Reference"/>
    <w:uiPriority w:val="31"/>
    <w:qFormat/>
    <w:rsid w:val="00E64372"/>
    <w:rPr>
      <w:b/>
      <w:bCs/>
      <w:color w:val="5B9BD5" w:themeColor="accent1"/>
    </w:rPr>
  </w:style>
  <w:style w:type="character" w:styleId="Odwoanieintensywne">
    <w:name w:val="Intense Reference"/>
    <w:uiPriority w:val="32"/>
    <w:qFormat/>
    <w:rsid w:val="00E64372"/>
    <w:rPr>
      <w:b/>
      <w:bCs/>
      <w:i/>
      <w:iCs/>
      <w:caps/>
      <w:color w:val="5B9BD5" w:themeColor="accent1"/>
    </w:rPr>
  </w:style>
  <w:style w:type="character" w:styleId="Tytuksiki">
    <w:name w:val="Book Title"/>
    <w:uiPriority w:val="33"/>
    <w:qFormat/>
    <w:rsid w:val="00E64372"/>
    <w:rPr>
      <w:b/>
      <w:bCs/>
      <w:i/>
      <w:iCs/>
      <w:spacing w:val="0"/>
    </w:rPr>
  </w:style>
  <w:style w:type="paragraph" w:styleId="Nagwekspisutreci">
    <w:name w:val="TOC Heading"/>
    <w:basedOn w:val="Nagwek1"/>
    <w:next w:val="Normalny"/>
    <w:uiPriority w:val="39"/>
    <w:semiHidden/>
    <w:unhideWhenUsed/>
    <w:qFormat/>
    <w:rsid w:val="00E64372"/>
    <w:pPr>
      <w:outlineLvl w:val="9"/>
    </w:pPr>
  </w:style>
  <w:style w:type="paragraph" w:customStyle="1" w:styleId="Default">
    <w:name w:val="Default"/>
    <w:rsid w:val="00046C98"/>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825</Words>
  <Characters>4954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Polkowska</dc:creator>
  <cp:lastModifiedBy>Magdalena Polkowska</cp:lastModifiedBy>
  <cp:revision>4</cp:revision>
  <cp:lastPrinted>2022-10-11T19:14:00Z</cp:lastPrinted>
  <dcterms:created xsi:type="dcterms:W3CDTF">2022-08-23T07:25:00Z</dcterms:created>
  <dcterms:modified xsi:type="dcterms:W3CDTF">2023-08-29T14:19:00Z</dcterms:modified>
</cp:coreProperties>
</file>